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000000"/>
          <w:spacing w:val="0"/>
          <w:sz w:val="32"/>
          <w:szCs w:val="32"/>
        </w:rPr>
      </w:pPr>
      <w:r>
        <w:rPr>
          <w:rFonts w:ascii="方正黑体_GBK" w:hAnsi="方正黑体_GBK" w:eastAsia="方正黑体_GBK" w:cs="方正黑体_GBK"/>
          <w:b w:val="0"/>
          <w:bCs w:val="0"/>
          <w:i w:val="0"/>
          <w:iCs w:val="0"/>
          <w:caps w:val="0"/>
          <w:color w:val="000000"/>
          <w:spacing w:val="0"/>
          <w:sz w:val="32"/>
          <w:szCs w:val="32"/>
          <w:bdr w:val="none" w:color="auto" w:sz="0" w:space="0"/>
          <w:shd w:val="clear" w:fill="FFFFFF"/>
        </w:rPr>
        <w:t>附件</w:t>
      </w:r>
      <w:r>
        <w:rPr>
          <w:rFonts w:hint="eastAsia" w:ascii="宋体" w:hAnsi="宋体" w:eastAsia="宋体" w:cs="宋体"/>
          <w:b w:val="0"/>
          <w:bCs w:val="0"/>
          <w:i w:val="0"/>
          <w:iCs w:val="0"/>
          <w:caps w:val="0"/>
          <w:color w:val="000000"/>
          <w:spacing w:val="0"/>
          <w:sz w:val="32"/>
          <w:szCs w:val="32"/>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2"/>
        <w:jc w:val="both"/>
        <w:rPr>
          <w:rFonts w:hint="default" w:ascii="Times New Roman" w:hAnsi="Times New Roman" w:cs="Times New Roman"/>
          <w:i w:val="0"/>
          <w:iCs w:val="0"/>
          <w:caps w:val="0"/>
          <w:color w:val="000000"/>
          <w:spacing w:val="0"/>
          <w:sz w:val="32"/>
          <w:szCs w:val="32"/>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2"/>
        <w:jc w:val="center"/>
        <w:rPr>
          <w:rFonts w:hint="default" w:ascii="Times New Roman" w:hAnsi="Times New Roman" w:cs="Times New Roman"/>
          <w:i w:val="0"/>
          <w:iCs w:val="0"/>
          <w:caps w:val="0"/>
          <w:color w:val="000000"/>
          <w:spacing w:val="0"/>
          <w:sz w:val="32"/>
          <w:szCs w:val="32"/>
        </w:rPr>
      </w:pPr>
      <w:r>
        <w:rPr>
          <w:rFonts w:hint="eastAsia" w:ascii="方正小标宋_GBK" w:hAnsi="方正小标宋_GBK" w:eastAsia="方正小标宋_GBK" w:cs="方正小标宋_GBK"/>
          <w:b w:val="0"/>
          <w:bCs w:val="0"/>
          <w:i w:val="0"/>
          <w:iCs w:val="0"/>
          <w:caps w:val="0"/>
          <w:color w:val="000000"/>
          <w:spacing w:val="0"/>
          <w:sz w:val="44"/>
          <w:szCs w:val="44"/>
          <w:bdr w:val="none" w:color="auto" w:sz="0" w:space="0"/>
          <w:shd w:val="clear" w:fill="FFFFFF"/>
        </w:rPr>
        <w:t>名词术语解释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暴雨：</w:t>
      </w:r>
      <w:r>
        <w:rPr>
          <w:rFonts w:hint="eastAsia" w:ascii="宋体" w:hAnsi="宋体" w:eastAsia="宋体" w:cs="宋体"/>
          <w:i w:val="0"/>
          <w:iCs w:val="0"/>
          <w:caps w:val="0"/>
          <w:color w:val="000000"/>
          <w:spacing w:val="0"/>
          <w:sz w:val="32"/>
          <w:szCs w:val="32"/>
          <w:bdr w:val="none" w:color="auto" w:sz="0" w:space="0"/>
          <w:shd w:val="clear" w:fill="FFFFFF"/>
        </w:rPr>
        <w:t>12</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小时内降雨量</w:t>
      </w:r>
      <w:r>
        <w:rPr>
          <w:rFonts w:hint="eastAsia" w:ascii="宋体" w:hAnsi="宋体" w:eastAsia="宋体" w:cs="宋体"/>
          <w:i w:val="0"/>
          <w:iCs w:val="0"/>
          <w:caps w:val="0"/>
          <w:color w:val="000000"/>
          <w:spacing w:val="0"/>
          <w:sz w:val="32"/>
          <w:szCs w:val="32"/>
          <w:bdr w:val="none" w:color="auto" w:sz="0" w:space="0"/>
          <w:shd w:val="clear" w:fill="FFFFFF"/>
        </w:rPr>
        <w:t>30.0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eastAsia" w:ascii="宋体" w:hAnsi="宋体" w:eastAsia="宋体" w:cs="宋体"/>
          <w:i w:val="0"/>
          <w:iCs w:val="0"/>
          <w:caps w:val="0"/>
          <w:color w:val="000000"/>
          <w:spacing w:val="0"/>
          <w:sz w:val="32"/>
          <w:szCs w:val="32"/>
          <w:bdr w:val="none" w:color="auto" w:sz="0" w:space="0"/>
          <w:shd w:val="clear" w:fill="FFFFFF"/>
        </w:rPr>
        <w:t>69.9</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毫米，或者</w:t>
      </w:r>
      <w:r>
        <w:rPr>
          <w:rFonts w:hint="eastAsia" w:ascii="宋体" w:hAnsi="宋体" w:eastAsia="宋体" w:cs="宋体"/>
          <w:i w:val="0"/>
          <w:iCs w:val="0"/>
          <w:caps w:val="0"/>
          <w:color w:val="000000"/>
          <w:spacing w:val="0"/>
          <w:sz w:val="32"/>
          <w:szCs w:val="32"/>
          <w:bdr w:val="none" w:color="auto" w:sz="0" w:space="0"/>
          <w:shd w:val="clear" w:fill="FFFFFF"/>
        </w:rPr>
        <w:t>24</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小时内降雨量</w:t>
      </w:r>
      <w:r>
        <w:rPr>
          <w:rFonts w:hint="eastAsia" w:ascii="宋体" w:hAnsi="宋体" w:eastAsia="宋体" w:cs="宋体"/>
          <w:i w:val="0"/>
          <w:iCs w:val="0"/>
          <w:caps w:val="0"/>
          <w:color w:val="000000"/>
          <w:spacing w:val="0"/>
          <w:sz w:val="32"/>
          <w:szCs w:val="32"/>
          <w:bdr w:val="none" w:color="auto" w:sz="0" w:space="0"/>
          <w:shd w:val="clear" w:fill="FFFFFF"/>
        </w:rPr>
        <w:t>50.0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eastAsia" w:ascii="宋体" w:hAnsi="宋体" w:eastAsia="宋体" w:cs="宋体"/>
          <w:i w:val="0"/>
          <w:iCs w:val="0"/>
          <w:caps w:val="0"/>
          <w:color w:val="000000"/>
          <w:spacing w:val="0"/>
          <w:sz w:val="32"/>
          <w:szCs w:val="32"/>
          <w:bdr w:val="none" w:color="auto" w:sz="0" w:space="0"/>
          <w:shd w:val="clear" w:fill="FFFFFF"/>
        </w:rPr>
        <w:t>99.9</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毫米。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大暴雨：</w:t>
      </w:r>
      <w:r>
        <w:rPr>
          <w:rFonts w:hint="eastAsia" w:ascii="宋体" w:hAnsi="宋体" w:eastAsia="宋体" w:cs="宋体"/>
          <w:i w:val="0"/>
          <w:iCs w:val="0"/>
          <w:caps w:val="0"/>
          <w:color w:val="000000"/>
          <w:spacing w:val="0"/>
          <w:sz w:val="32"/>
          <w:szCs w:val="32"/>
          <w:bdr w:val="none" w:color="auto" w:sz="0" w:space="0"/>
          <w:shd w:val="clear" w:fill="FFFFFF"/>
        </w:rPr>
        <w:t>12</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小时内降雨量</w:t>
      </w:r>
      <w:r>
        <w:rPr>
          <w:rFonts w:hint="eastAsia" w:ascii="宋体" w:hAnsi="宋体" w:eastAsia="宋体" w:cs="宋体"/>
          <w:i w:val="0"/>
          <w:iCs w:val="0"/>
          <w:caps w:val="0"/>
          <w:color w:val="000000"/>
          <w:spacing w:val="0"/>
          <w:sz w:val="32"/>
          <w:szCs w:val="32"/>
          <w:bdr w:val="none" w:color="auto" w:sz="0" w:space="0"/>
          <w:shd w:val="clear" w:fill="FFFFFF"/>
        </w:rPr>
        <w:t>70.0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eastAsia" w:ascii="宋体" w:hAnsi="宋体" w:eastAsia="宋体" w:cs="宋体"/>
          <w:i w:val="0"/>
          <w:iCs w:val="0"/>
          <w:caps w:val="0"/>
          <w:color w:val="000000"/>
          <w:spacing w:val="0"/>
          <w:sz w:val="32"/>
          <w:szCs w:val="32"/>
          <w:bdr w:val="none" w:color="auto" w:sz="0" w:space="0"/>
          <w:shd w:val="clear" w:fill="FFFFFF"/>
        </w:rPr>
        <w:t>139.9</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毫米，或者</w:t>
      </w:r>
      <w:r>
        <w:rPr>
          <w:rFonts w:hint="eastAsia" w:ascii="宋体" w:hAnsi="宋体" w:eastAsia="宋体" w:cs="宋体"/>
          <w:i w:val="0"/>
          <w:iCs w:val="0"/>
          <w:caps w:val="0"/>
          <w:color w:val="000000"/>
          <w:spacing w:val="0"/>
          <w:sz w:val="32"/>
          <w:szCs w:val="32"/>
          <w:bdr w:val="none" w:color="auto" w:sz="0" w:space="0"/>
          <w:shd w:val="clear" w:fill="FFFFFF"/>
        </w:rPr>
        <w:t>24</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小时内降雨量</w:t>
      </w:r>
      <w:r>
        <w:rPr>
          <w:rFonts w:hint="eastAsia" w:ascii="宋体" w:hAnsi="宋体" w:eastAsia="宋体" w:cs="宋体"/>
          <w:i w:val="0"/>
          <w:iCs w:val="0"/>
          <w:caps w:val="0"/>
          <w:color w:val="000000"/>
          <w:spacing w:val="0"/>
          <w:sz w:val="32"/>
          <w:szCs w:val="32"/>
          <w:bdr w:val="none" w:color="auto" w:sz="0" w:space="0"/>
          <w:shd w:val="clear" w:fill="FFFFFF"/>
        </w:rPr>
        <w:t>100.0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eastAsia" w:ascii="宋体" w:hAnsi="宋体" w:eastAsia="宋体" w:cs="宋体"/>
          <w:i w:val="0"/>
          <w:iCs w:val="0"/>
          <w:caps w:val="0"/>
          <w:color w:val="000000"/>
          <w:spacing w:val="0"/>
          <w:sz w:val="32"/>
          <w:szCs w:val="32"/>
          <w:bdr w:val="none" w:color="auto" w:sz="0" w:space="0"/>
          <w:shd w:val="clear" w:fill="FFFFFF"/>
        </w:rPr>
        <w:t>249.9</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毫米。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特大暴雨：</w:t>
      </w:r>
      <w:r>
        <w:rPr>
          <w:rFonts w:hint="eastAsia" w:ascii="宋体" w:hAnsi="宋体" w:eastAsia="宋体" w:cs="宋体"/>
          <w:i w:val="0"/>
          <w:iCs w:val="0"/>
          <w:caps w:val="0"/>
          <w:color w:val="000000"/>
          <w:spacing w:val="0"/>
          <w:sz w:val="32"/>
          <w:szCs w:val="32"/>
          <w:bdr w:val="none" w:color="auto" w:sz="0" w:space="0"/>
          <w:shd w:val="clear" w:fill="FFFFFF"/>
        </w:rPr>
        <w:t>12</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小时内降雨量≥</w:t>
      </w:r>
      <w:r>
        <w:rPr>
          <w:rFonts w:hint="eastAsia" w:ascii="宋体" w:hAnsi="宋体" w:eastAsia="宋体" w:cs="宋体"/>
          <w:i w:val="0"/>
          <w:iCs w:val="0"/>
          <w:caps w:val="0"/>
          <w:color w:val="000000"/>
          <w:spacing w:val="0"/>
          <w:sz w:val="32"/>
          <w:szCs w:val="32"/>
          <w:bdr w:val="none" w:color="auto" w:sz="0" w:space="0"/>
          <w:shd w:val="clear" w:fill="FFFFFF"/>
        </w:rPr>
        <w:t>140.0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毫米，或者</w:t>
      </w:r>
      <w:r>
        <w:rPr>
          <w:rFonts w:hint="eastAsia" w:ascii="宋体" w:hAnsi="宋体" w:eastAsia="宋体" w:cs="宋体"/>
          <w:i w:val="0"/>
          <w:iCs w:val="0"/>
          <w:caps w:val="0"/>
          <w:color w:val="000000"/>
          <w:spacing w:val="0"/>
          <w:sz w:val="32"/>
          <w:szCs w:val="32"/>
          <w:bdr w:val="none" w:color="auto" w:sz="0" w:space="0"/>
          <w:shd w:val="clear" w:fill="FFFFFF"/>
        </w:rPr>
        <w:t>24</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小时内降雨量≥</w:t>
      </w:r>
      <w:r>
        <w:rPr>
          <w:rFonts w:hint="eastAsia" w:ascii="宋体" w:hAnsi="宋体" w:eastAsia="宋体" w:cs="宋体"/>
          <w:i w:val="0"/>
          <w:iCs w:val="0"/>
          <w:caps w:val="0"/>
          <w:color w:val="000000"/>
          <w:spacing w:val="0"/>
          <w:sz w:val="32"/>
          <w:szCs w:val="32"/>
          <w:bdr w:val="none" w:color="auto" w:sz="0" w:space="0"/>
          <w:shd w:val="clear" w:fill="FFFFFF"/>
        </w:rPr>
        <w:t>250.0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毫米。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一般洪水：洪峰流量或洪量的重现期大于等于</w:t>
      </w:r>
      <w:r>
        <w:rPr>
          <w:rFonts w:hint="eastAsia" w:ascii="宋体" w:hAnsi="宋体" w:eastAsia="宋体" w:cs="宋体"/>
          <w:i w:val="0"/>
          <w:iCs w:val="0"/>
          <w:caps w:val="0"/>
          <w:color w:val="000000"/>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年，小于</w:t>
      </w:r>
      <w:r>
        <w:rPr>
          <w:rFonts w:hint="eastAsia" w:ascii="宋体" w:hAnsi="宋体" w:eastAsia="宋体" w:cs="宋体"/>
          <w:i w:val="0"/>
          <w:iCs w:val="0"/>
          <w:caps w:val="0"/>
          <w:color w:val="000000"/>
          <w:spacing w:val="0"/>
          <w:sz w:val="32"/>
          <w:szCs w:val="32"/>
          <w:bdr w:val="none" w:color="auto" w:sz="0" w:space="0"/>
          <w:shd w:val="clear" w:fill="FFFFFF"/>
        </w:rPr>
        <w:t>10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年一遇的洪水。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较大洪水：洪峰流量或洪量的重现期大于等于</w:t>
      </w:r>
      <w:r>
        <w:rPr>
          <w:rFonts w:hint="eastAsia" w:ascii="宋体" w:hAnsi="宋体" w:eastAsia="宋体" w:cs="宋体"/>
          <w:i w:val="0"/>
          <w:iCs w:val="0"/>
          <w:caps w:val="0"/>
          <w:color w:val="000000"/>
          <w:spacing w:val="0"/>
          <w:sz w:val="32"/>
          <w:szCs w:val="32"/>
          <w:bdr w:val="none" w:color="auto" w:sz="0" w:space="0"/>
          <w:shd w:val="clear" w:fill="FFFFFF"/>
        </w:rPr>
        <w:t>10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年，小于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0"/>
        <w:jc w:val="both"/>
        <w:rPr>
          <w:rFonts w:hint="default" w:ascii="Times New Roman" w:hAnsi="Times New Roman" w:cs="Times New Roman"/>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shd w:val="clear" w:fill="FFFFFF"/>
        </w:rPr>
        <w:t>20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年一遇的洪水。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大洪水：洪峰流量或洪量的重现期大于等于</w:t>
      </w:r>
      <w:r>
        <w:rPr>
          <w:rFonts w:hint="eastAsia" w:ascii="宋体" w:hAnsi="宋体" w:eastAsia="宋体" w:cs="宋体"/>
          <w:i w:val="0"/>
          <w:iCs w:val="0"/>
          <w:caps w:val="0"/>
          <w:color w:val="000000"/>
          <w:spacing w:val="0"/>
          <w:sz w:val="32"/>
          <w:szCs w:val="32"/>
          <w:bdr w:val="none" w:color="auto" w:sz="0" w:space="0"/>
          <w:shd w:val="clear" w:fill="FFFFFF"/>
        </w:rPr>
        <w:t>20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年，小于</w:t>
      </w:r>
      <w:r>
        <w:rPr>
          <w:rFonts w:hint="eastAsia" w:ascii="宋体" w:hAnsi="宋体" w:eastAsia="宋体" w:cs="宋体"/>
          <w:i w:val="0"/>
          <w:iCs w:val="0"/>
          <w:caps w:val="0"/>
          <w:color w:val="000000"/>
          <w:spacing w:val="0"/>
          <w:sz w:val="32"/>
          <w:szCs w:val="32"/>
          <w:bdr w:val="none" w:color="auto" w:sz="0" w:space="0"/>
          <w:shd w:val="clear" w:fill="FFFFFF"/>
        </w:rPr>
        <w:t>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年一遇的洪水。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特大洪水：洪峰流量或洪量的重现期大于</w:t>
      </w:r>
      <w:r>
        <w:rPr>
          <w:rFonts w:hint="eastAsia" w:ascii="宋体" w:hAnsi="宋体" w:eastAsia="宋体" w:cs="宋体"/>
          <w:i w:val="0"/>
          <w:iCs w:val="0"/>
          <w:caps w:val="0"/>
          <w:color w:val="000000"/>
          <w:spacing w:val="0"/>
          <w:sz w:val="32"/>
          <w:szCs w:val="32"/>
          <w:bdr w:val="none" w:color="auto" w:sz="0" w:space="0"/>
          <w:shd w:val="clear" w:fill="FFFFFF"/>
        </w:rPr>
        <w:t>50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年一遇的洪水。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轻度干旱：受旱区域作物受旱面积占播种面积的比例在</w:t>
      </w:r>
      <w:r>
        <w:rPr>
          <w:rFonts w:hint="eastAsia" w:ascii="宋体" w:hAnsi="宋体" w:eastAsia="宋体" w:cs="宋体"/>
          <w:i w:val="0"/>
          <w:iCs w:val="0"/>
          <w:caps w:val="0"/>
          <w:color w:val="000000"/>
          <w:spacing w:val="0"/>
          <w:sz w:val="32"/>
          <w:szCs w:val="32"/>
          <w:bdr w:val="none" w:color="auto" w:sz="0" w:space="0"/>
          <w:shd w:val="clear" w:fill="FFFFFF"/>
        </w:rPr>
        <w:t>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以下；以及因旱造成农（牧）区临时性饮水困难人口占所在地区人口比例在</w:t>
      </w:r>
      <w:r>
        <w:rPr>
          <w:rFonts w:hint="eastAsia" w:ascii="宋体" w:hAnsi="宋体" w:eastAsia="宋体" w:cs="宋体"/>
          <w:i w:val="0"/>
          <w:iCs w:val="0"/>
          <w:caps w:val="0"/>
          <w:color w:val="000000"/>
          <w:spacing w:val="0"/>
          <w:sz w:val="32"/>
          <w:szCs w:val="32"/>
          <w:bdr w:val="none" w:color="auto" w:sz="0" w:space="0"/>
          <w:shd w:val="clear" w:fill="FFFFFF"/>
        </w:rPr>
        <w:t>20%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中度干旱：受旱区域作物受旱面积占播种面积的比例达</w:t>
      </w:r>
      <w:r>
        <w:rPr>
          <w:rFonts w:hint="eastAsia" w:ascii="宋体" w:hAnsi="宋体" w:eastAsia="宋体" w:cs="宋体"/>
          <w:i w:val="0"/>
          <w:iCs w:val="0"/>
          <w:caps w:val="0"/>
          <w:color w:val="000000"/>
          <w:spacing w:val="0"/>
          <w:sz w:val="32"/>
          <w:szCs w:val="32"/>
          <w:bdr w:val="none" w:color="auto" w:sz="0" w:space="0"/>
          <w:shd w:val="clear" w:fill="FFFFFF"/>
        </w:rPr>
        <w:t>31%~50%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；以及因旱造成农（牧）区临时性饮水困难人口占所在地区人口比例达</w:t>
      </w:r>
      <w:r>
        <w:rPr>
          <w:rFonts w:hint="eastAsia" w:ascii="宋体" w:hAnsi="宋体" w:eastAsia="宋体" w:cs="宋体"/>
          <w:i w:val="0"/>
          <w:iCs w:val="0"/>
          <w:caps w:val="0"/>
          <w:color w:val="000000"/>
          <w:spacing w:val="0"/>
          <w:sz w:val="32"/>
          <w:szCs w:val="32"/>
          <w:bdr w:val="none" w:color="auto" w:sz="0" w:space="0"/>
          <w:shd w:val="clear" w:fill="FFFFFF"/>
        </w:rPr>
        <w:t>21%~40%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严重干旱：受旱区域作物受旱面积占播种面积的比例达</w:t>
      </w:r>
      <w:r>
        <w:rPr>
          <w:rFonts w:hint="eastAsia" w:ascii="宋体" w:hAnsi="宋体" w:eastAsia="宋体" w:cs="宋体"/>
          <w:i w:val="0"/>
          <w:iCs w:val="0"/>
          <w:caps w:val="0"/>
          <w:color w:val="000000"/>
          <w:spacing w:val="0"/>
          <w:sz w:val="32"/>
          <w:szCs w:val="32"/>
          <w:bdr w:val="none" w:color="auto" w:sz="0" w:space="0"/>
          <w:shd w:val="clear" w:fill="FFFFFF"/>
        </w:rPr>
        <w:t>51%~70%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；以及因旱造成农（牧）区临时性饮水困难人口占所在地区人口比例达</w:t>
      </w:r>
      <w:r>
        <w:rPr>
          <w:rFonts w:hint="eastAsia" w:ascii="宋体" w:hAnsi="宋体" w:eastAsia="宋体" w:cs="宋体"/>
          <w:i w:val="0"/>
          <w:iCs w:val="0"/>
          <w:caps w:val="0"/>
          <w:color w:val="000000"/>
          <w:spacing w:val="0"/>
          <w:sz w:val="32"/>
          <w:szCs w:val="32"/>
          <w:bdr w:val="none" w:color="auto" w:sz="0" w:space="0"/>
          <w:shd w:val="clear" w:fill="FFFFFF"/>
        </w:rPr>
        <w:t>41%</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eastAsia" w:ascii="宋体" w:hAnsi="宋体" w:eastAsia="宋体" w:cs="宋体"/>
          <w:i w:val="0"/>
          <w:iCs w:val="0"/>
          <w:caps w:val="0"/>
          <w:color w:val="000000"/>
          <w:spacing w:val="0"/>
          <w:sz w:val="32"/>
          <w:szCs w:val="32"/>
          <w:bdr w:val="none" w:color="auto" w:sz="0" w:space="0"/>
          <w:shd w:val="clear" w:fill="FFFFFF"/>
        </w:rPr>
        <w:t>60%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特大干旱：受旱区域作物受旱面积占播种面积的比例在</w:t>
      </w:r>
      <w:r>
        <w:rPr>
          <w:rFonts w:hint="eastAsia" w:ascii="宋体" w:hAnsi="宋体" w:eastAsia="宋体" w:cs="宋体"/>
          <w:i w:val="0"/>
          <w:iCs w:val="0"/>
          <w:caps w:val="0"/>
          <w:color w:val="000000"/>
          <w:spacing w:val="0"/>
          <w:sz w:val="32"/>
          <w:szCs w:val="32"/>
          <w:bdr w:val="none" w:color="auto" w:sz="0" w:space="0"/>
          <w:shd w:val="clear" w:fill="FFFFFF"/>
        </w:rPr>
        <w:t>70%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以上；以及因旱造成农（牧）区临时性饮水困难人口占所在地区人口比例高于</w:t>
      </w:r>
      <w:r>
        <w:rPr>
          <w:rFonts w:hint="eastAsia" w:ascii="宋体" w:hAnsi="宋体" w:eastAsia="宋体" w:cs="宋体"/>
          <w:i w:val="0"/>
          <w:iCs w:val="0"/>
          <w:caps w:val="0"/>
          <w:color w:val="000000"/>
          <w:spacing w:val="0"/>
          <w:sz w:val="32"/>
          <w:szCs w:val="32"/>
          <w:bdr w:val="none" w:color="auto" w:sz="0" w:space="0"/>
          <w:shd w:val="clear" w:fill="FFFFFF"/>
        </w:rPr>
        <w:t>60%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城市干旱：因遇枯水年造成城市供水水源不足，或者由于突发性事件使城市供水水源遭到破坏，导致城市实际供水能力低于正常需求，致使城市的生产、生活和生态环境受到影响。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城市轻度干旱：因干旱，城市供水量比正常需求量低</w:t>
      </w:r>
      <w:r>
        <w:rPr>
          <w:rFonts w:hint="eastAsia" w:ascii="宋体" w:hAnsi="宋体" w:eastAsia="宋体" w:cs="宋体"/>
          <w:i w:val="0"/>
          <w:iCs w:val="0"/>
          <w:caps w:val="0"/>
          <w:color w:val="000000"/>
          <w:spacing w:val="0"/>
          <w:sz w:val="32"/>
          <w:szCs w:val="32"/>
          <w:bdr w:val="none" w:color="auto" w:sz="0" w:space="0"/>
          <w:shd w:val="clear" w:fill="FFFFFF"/>
        </w:rPr>
        <w:t>5%~10%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，出现缺水现象，居民生活、生产用水受到一定程度影响。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城市中度干旱：因干旱，城市供水量比正常用水量低</w:t>
      </w:r>
      <w:r>
        <w:rPr>
          <w:rFonts w:hint="eastAsia" w:ascii="宋体" w:hAnsi="宋体" w:eastAsia="宋体" w:cs="宋体"/>
          <w:i w:val="0"/>
          <w:iCs w:val="0"/>
          <w:caps w:val="0"/>
          <w:color w:val="000000"/>
          <w:spacing w:val="0"/>
          <w:sz w:val="32"/>
          <w:szCs w:val="32"/>
          <w:bdr w:val="none" w:color="auto" w:sz="0" w:space="0"/>
          <w:shd w:val="clear" w:fill="FFFFFF"/>
        </w:rPr>
        <w:t>10%~20%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，出现明显的缺水现象，居民生活、生产用水受到较大影响。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城市严重干旱：因干旱，城市供水量比正常用水量低</w:t>
      </w:r>
      <w:r>
        <w:rPr>
          <w:rFonts w:hint="eastAsia" w:ascii="宋体" w:hAnsi="宋体" w:eastAsia="宋体" w:cs="宋体"/>
          <w:i w:val="0"/>
          <w:iCs w:val="0"/>
          <w:caps w:val="0"/>
          <w:color w:val="000000"/>
          <w:spacing w:val="0"/>
          <w:sz w:val="32"/>
          <w:szCs w:val="32"/>
          <w:bdr w:val="none" w:color="auto" w:sz="0" w:space="0"/>
          <w:shd w:val="clear" w:fill="FFFFFF"/>
        </w:rPr>
        <w:t>20%~30%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，出现明显缺水现象，城市生活、生产用水受到严重影响。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城市极度干旱：因干旱，城市供水量比正常用水量低</w:t>
      </w:r>
      <w:r>
        <w:rPr>
          <w:rFonts w:hint="eastAsia" w:ascii="宋体" w:hAnsi="宋体" w:eastAsia="宋体" w:cs="宋体"/>
          <w:i w:val="0"/>
          <w:iCs w:val="0"/>
          <w:caps w:val="0"/>
          <w:color w:val="000000"/>
          <w:spacing w:val="0"/>
          <w:sz w:val="32"/>
          <w:szCs w:val="32"/>
          <w:bdr w:val="none" w:color="auto" w:sz="0" w:space="0"/>
          <w:shd w:val="clear" w:fill="FFFFFF"/>
        </w:rPr>
        <w:t>30%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，出现极为严重的缺水局面或发生供水危机，城市生活、生产用水受到极大影响。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紧急防汛期：根据《中华人民共和国防洪法》规定，当江河、湖泊的水情接近保证水位或者安全流量，水库水位接近设计洪水位，或者防洪工程设施发生重大险情时，有关县级以上防汛指挥机构可以宣布进入紧急防汛期。在紧急防汛期，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紧急抗旱期：根据《中华人民共和国抗旱条例》规定，发生特大干旱，严重危及城乡居民生活、生产用水安全，可能影响社会稳定的，有关省、自治区、直辖市人民政府防汛抗旱指挥机构经本级人民政府批准，可以宣布本辖区内的相关行政区域进入紧急抗旱期。在紧急抗旱期，有关地方人民政府防汛抗旱指挥机构应当组织动员本行政区域内各有关单位和个人投入抗旱工作。所有单位和个人必须服从指挥，承担人民政府防汛抗旱指挥机构分配的抗旱工作任务。在紧急抗旱期，有关地方人民政府防汛抗旱指挥机构根据抗旱工作的需要，有权在其管辖范围内征用物资、设备、交通运输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“三个避让”：提前避让、主动避让和预防避让。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640"/>
        <w:jc w:val="both"/>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“三个紧急撤离”：在危险隐患点发生强降雨时，紧急撤离；接到暴雨蓝色以上预警或预警信号，立即组织高风险区域群众紧急撤离；出现险情征兆或对险情不能准确研判时，组织受威胁群众紧急避险撤离。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71ADB"/>
    <w:rsid w:val="66701E67"/>
    <w:rsid w:val="76671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大理州鹤庆县党政机关单位</Company>
  <Pages>1</Pages>
  <Words>0</Words>
  <Characters>0</Characters>
  <Lines>0</Lines>
  <Paragraphs>0</Paragraphs>
  <TotalTime>1</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2024-05-13T07:23:00Z</dcterms:created>
  <dc:creator>信息公开</dc:creator>
  <cp:lastModifiedBy>信息公开</cp:lastModifiedBy>
  <dcterms:modified xsi:type="dcterms:W3CDTF">2024-05-13T07:24:54Z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57D99655C71741C98B35C9E6482807D6</vt:lpwstr>
  </property>
</Properties>
</file>